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業務番号　　　第　　　ー　　　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業務名等　　　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水道用ポリ塩化アルミニウム購入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水道用ポリ塩化アルミニウム購入に係る競争入札に参加する資格について、確認されたく下記の書類を添えて申請します。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水道用ポリ塩化アルミニウム購入にかかる公告に基づく一般競争入札の実施にあたり、次の事項について誓約します。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0" w:leftChars="0" w:firstLine="110" w:firstLineChars="5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デジタル教科書体N">
    <w:panose1 w:val="00000000000000000000"/>
    <w:charset w:val="80"/>
    <w:family w:val="auto"/>
    <w:notTrueType/>
    <w:pitch w:val="fixed"/>
    <w:sig w:usb0="00000000" w:usb1="00000000" w:usb2="00000000" w:usb3="00000000" w:csb0="00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543</TotalTime>
  <Pages>13</Pages>
  <Words>6</Words>
  <Characters>6988</Characters>
  <Application>JUST Note</Application>
  <Lines>458</Lines>
  <Paragraphs>249</Paragraphs>
  <CharactersWithSpaces>7411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2026-04-29T14:08:20Z</cp:lastPrinted>
  <dcterms:created xsi:type="dcterms:W3CDTF">2023-04-18T01:59:00Z</dcterms:created>
  <dcterms:modified xsi:type="dcterms:W3CDTF">2026-04-29T14:08:15Z</dcterms:modified>
  <cp:revision>47</cp:revision>
</cp:coreProperties>
</file>