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1D6F5" w14:textId="3D17D8CE" w:rsidR="00ED2E0C" w:rsidRPr="00ED2E0C" w:rsidRDefault="00356D5F" w:rsidP="00ED2E0C">
      <w:pPr>
        <w:jc w:val="center"/>
        <w:rPr>
          <w:b/>
          <w:sz w:val="36"/>
        </w:rPr>
      </w:pPr>
      <w:r w:rsidRPr="00356D5F">
        <w:rPr>
          <w:rFonts w:hint="eastAsia"/>
          <w:b/>
          <w:bCs/>
          <w:sz w:val="44"/>
          <w:szCs w:val="44"/>
        </w:rPr>
        <w:t>ネットワーク機器購入</w:t>
      </w:r>
    </w:p>
    <w:p w14:paraId="09A04B8D" w14:textId="77777777" w:rsidR="00ED2E0C" w:rsidRPr="0078022E" w:rsidRDefault="00ED2E0C" w:rsidP="00ED2E0C">
      <w:pPr>
        <w:jc w:val="center"/>
        <w:rPr>
          <w:b/>
          <w:sz w:val="36"/>
        </w:rPr>
      </w:pPr>
    </w:p>
    <w:p w14:paraId="657F0BD4" w14:textId="77777777" w:rsidR="00ED2E0C" w:rsidRPr="0078022E" w:rsidRDefault="00ED2E0C" w:rsidP="00ED2E0C">
      <w:pPr>
        <w:jc w:val="center"/>
        <w:rPr>
          <w:b/>
          <w:sz w:val="44"/>
          <w:szCs w:val="44"/>
        </w:rPr>
      </w:pPr>
      <w:r>
        <w:rPr>
          <w:rFonts w:hint="eastAsia"/>
          <w:b/>
          <w:sz w:val="44"/>
          <w:szCs w:val="44"/>
        </w:rPr>
        <w:t>仕様書</w:t>
      </w:r>
    </w:p>
    <w:p w14:paraId="55F5B947" w14:textId="77777777" w:rsidR="00ED2E0C" w:rsidRDefault="00ED2E0C" w:rsidP="00ED2E0C">
      <w:pPr>
        <w:jc w:val="center"/>
        <w:rPr>
          <w:b/>
          <w:sz w:val="36"/>
        </w:rPr>
      </w:pPr>
    </w:p>
    <w:p w14:paraId="4D85B764" w14:textId="77777777" w:rsidR="00356D5F" w:rsidRDefault="00356D5F" w:rsidP="00ED2E0C">
      <w:pPr>
        <w:jc w:val="center"/>
        <w:rPr>
          <w:b/>
          <w:sz w:val="36"/>
        </w:rPr>
      </w:pPr>
    </w:p>
    <w:p w14:paraId="2EA0B004" w14:textId="77777777" w:rsidR="0038103C" w:rsidRDefault="0038103C" w:rsidP="00ED2E0C">
      <w:pPr>
        <w:jc w:val="center"/>
        <w:rPr>
          <w:b/>
          <w:sz w:val="36"/>
        </w:rPr>
      </w:pPr>
    </w:p>
    <w:p w14:paraId="355F0C8B" w14:textId="77777777" w:rsidR="00356D5F" w:rsidRPr="0078022E" w:rsidRDefault="00356D5F" w:rsidP="00ED2E0C">
      <w:pPr>
        <w:jc w:val="center"/>
        <w:rPr>
          <w:b/>
          <w:sz w:val="36"/>
        </w:rPr>
      </w:pPr>
    </w:p>
    <w:p w14:paraId="4ED1BCE6" w14:textId="77777777" w:rsidR="00ED2E0C" w:rsidRPr="0078022E" w:rsidRDefault="00ED2E0C" w:rsidP="00ED2E0C">
      <w:pPr>
        <w:jc w:val="center"/>
        <w:rPr>
          <w:b/>
          <w:sz w:val="36"/>
        </w:rPr>
      </w:pPr>
    </w:p>
    <w:p w14:paraId="5F4890CE" w14:textId="77777777" w:rsidR="00ED2E0C" w:rsidRPr="0078022E" w:rsidRDefault="00ED2E0C" w:rsidP="00ED2E0C">
      <w:pPr>
        <w:jc w:val="center"/>
        <w:rPr>
          <w:b/>
          <w:sz w:val="36"/>
        </w:rPr>
      </w:pPr>
    </w:p>
    <w:p w14:paraId="7DE81316" w14:textId="77777777" w:rsidR="00ED2E0C" w:rsidRPr="0078022E" w:rsidRDefault="00ED2E0C" w:rsidP="00ED2E0C">
      <w:pPr>
        <w:jc w:val="center"/>
        <w:rPr>
          <w:b/>
          <w:sz w:val="36"/>
        </w:rPr>
      </w:pPr>
    </w:p>
    <w:p w14:paraId="4B31348B" w14:textId="77777777" w:rsidR="00ED2E0C" w:rsidRPr="0078022E" w:rsidRDefault="00ED2E0C" w:rsidP="00ED2E0C">
      <w:pPr>
        <w:jc w:val="center"/>
        <w:rPr>
          <w:b/>
          <w:sz w:val="36"/>
        </w:rPr>
      </w:pPr>
    </w:p>
    <w:p w14:paraId="39B99495" w14:textId="77777777" w:rsidR="00ED2E0C" w:rsidRPr="009B680C" w:rsidRDefault="00ED2E0C" w:rsidP="00ED2E0C">
      <w:pPr>
        <w:jc w:val="center"/>
        <w:rPr>
          <w:b/>
          <w:sz w:val="36"/>
        </w:rPr>
      </w:pPr>
    </w:p>
    <w:p w14:paraId="1F85FB09" w14:textId="35074EE1" w:rsidR="00ED2E0C" w:rsidRPr="009B680C" w:rsidRDefault="00ED2E0C" w:rsidP="00ED2E0C">
      <w:pPr>
        <w:pStyle w:val="ae"/>
        <w:jc w:val="center"/>
        <w:rPr>
          <w:b/>
          <w:sz w:val="32"/>
          <w:szCs w:val="32"/>
        </w:rPr>
      </w:pPr>
      <w:r>
        <w:rPr>
          <w:rFonts w:hint="eastAsia"/>
          <w:b/>
          <w:sz w:val="32"/>
          <w:szCs w:val="32"/>
        </w:rPr>
        <w:t>令和</w:t>
      </w:r>
      <w:r>
        <w:rPr>
          <w:rFonts w:hint="eastAsia"/>
          <w:b/>
          <w:sz w:val="32"/>
          <w:szCs w:val="32"/>
        </w:rPr>
        <w:t>8</w:t>
      </w:r>
      <w:r w:rsidRPr="009B680C">
        <w:rPr>
          <w:rFonts w:hint="eastAsia"/>
          <w:b/>
          <w:sz w:val="32"/>
          <w:szCs w:val="32"/>
        </w:rPr>
        <w:t>年</w:t>
      </w:r>
      <w:r>
        <w:rPr>
          <w:rFonts w:hint="eastAsia"/>
          <w:b/>
          <w:sz w:val="32"/>
          <w:szCs w:val="32"/>
        </w:rPr>
        <w:t>5</w:t>
      </w:r>
      <w:r w:rsidRPr="009B680C">
        <w:rPr>
          <w:rFonts w:hint="eastAsia"/>
          <w:b/>
          <w:sz w:val="32"/>
          <w:szCs w:val="32"/>
        </w:rPr>
        <w:t>月</w:t>
      </w:r>
    </w:p>
    <w:p w14:paraId="71FC591D" w14:textId="77777777" w:rsidR="00ED2E0C" w:rsidRPr="009B680C" w:rsidRDefault="00ED2E0C" w:rsidP="00ED2E0C">
      <w:pPr>
        <w:pStyle w:val="ae"/>
        <w:jc w:val="center"/>
        <w:rPr>
          <w:b/>
          <w:sz w:val="36"/>
        </w:rPr>
      </w:pPr>
    </w:p>
    <w:p w14:paraId="78F3AD5C" w14:textId="77777777" w:rsidR="00ED2E0C" w:rsidRPr="0078022E" w:rsidRDefault="00ED2E0C" w:rsidP="00ED2E0C">
      <w:pPr>
        <w:jc w:val="center"/>
        <w:rPr>
          <w:rFonts w:ascii="ＭＳ 明朝" w:hAnsi="ＭＳ 明朝"/>
          <w:b/>
          <w:kern w:val="0"/>
          <w:sz w:val="36"/>
          <w:szCs w:val="36"/>
        </w:rPr>
      </w:pPr>
      <w:r w:rsidRPr="0078022E">
        <w:rPr>
          <w:rFonts w:ascii="ＭＳ 明朝" w:hAnsi="ＭＳ 明朝" w:hint="eastAsia"/>
          <w:b/>
          <w:kern w:val="0"/>
          <w:sz w:val="36"/>
          <w:szCs w:val="36"/>
        </w:rPr>
        <w:t>南アルプス市</w:t>
      </w:r>
    </w:p>
    <w:p w14:paraId="374E9E21" w14:textId="77777777" w:rsidR="00ED2E0C" w:rsidRPr="0078022E" w:rsidRDefault="00ED2E0C" w:rsidP="00ED2E0C">
      <w:pPr>
        <w:jc w:val="center"/>
        <w:rPr>
          <w:rFonts w:ascii="ＭＳ 明朝" w:hAnsi="ＭＳ 明朝"/>
          <w:b/>
          <w:kern w:val="0"/>
          <w:sz w:val="36"/>
          <w:szCs w:val="36"/>
        </w:rPr>
      </w:pPr>
      <w:r>
        <w:rPr>
          <w:rFonts w:ascii="ＭＳ 明朝" w:hAnsi="ＭＳ 明朝" w:hint="eastAsia"/>
          <w:b/>
          <w:kern w:val="0"/>
          <w:sz w:val="36"/>
          <w:szCs w:val="36"/>
        </w:rPr>
        <w:t>総務</w:t>
      </w:r>
      <w:r w:rsidRPr="0078022E">
        <w:rPr>
          <w:rFonts w:ascii="ＭＳ 明朝" w:hAnsi="ＭＳ 明朝" w:hint="eastAsia"/>
          <w:b/>
          <w:kern w:val="0"/>
          <w:sz w:val="36"/>
          <w:szCs w:val="36"/>
        </w:rPr>
        <w:t xml:space="preserve">部 </w:t>
      </w:r>
      <w:r>
        <w:rPr>
          <w:rFonts w:ascii="ＭＳ 明朝" w:hAnsi="ＭＳ 明朝" w:hint="eastAsia"/>
          <w:b/>
          <w:kern w:val="0"/>
          <w:sz w:val="36"/>
          <w:szCs w:val="36"/>
        </w:rPr>
        <w:t>管財</w:t>
      </w:r>
      <w:r w:rsidRPr="0078022E">
        <w:rPr>
          <w:rFonts w:ascii="ＭＳ 明朝" w:hAnsi="ＭＳ 明朝" w:hint="eastAsia"/>
          <w:b/>
          <w:kern w:val="0"/>
          <w:sz w:val="36"/>
          <w:szCs w:val="36"/>
        </w:rPr>
        <w:t>課</w:t>
      </w:r>
    </w:p>
    <w:p w14:paraId="5E152DA1" w14:textId="77777777" w:rsidR="00ED2E0C" w:rsidRPr="00326311" w:rsidRDefault="00ED2E0C" w:rsidP="00ED2E0C">
      <w:pPr>
        <w:jc w:val="center"/>
        <w:rPr>
          <w:rFonts w:ascii="ＭＳ 明朝" w:hAnsi="ＭＳ 明朝"/>
          <w:kern w:val="0"/>
          <w:sz w:val="36"/>
          <w:szCs w:val="36"/>
        </w:rPr>
      </w:pPr>
    </w:p>
    <w:p w14:paraId="6D846AED" w14:textId="77777777" w:rsidR="00ED2E0C" w:rsidRDefault="00ED2E0C" w:rsidP="00ED2E0C">
      <w:pPr>
        <w:rPr>
          <w:rFonts w:ascii="ＭＳ 明朝" w:hAnsi="ＭＳ 明朝"/>
          <w:b/>
          <w:kern w:val="0"/>
          <w:sz w:val="36"/>
          <w:szCs w:val="36"/>
        </w:rPr>
      </w:pPr>
      <w:r>
        <w:rPr>
          <w:rFonts w:ascii="ＭＳ 明朝" w:hAnsi="ＭＳ 明朝"/>
          <w:kern w:val="0"/>
          <w:sz w:val="28"/>
          <w:szCs w:val="28"/>
        </w:rPr>
        <w:br w:type="page"/>
      </w:r>
    </w:p>
    <w:p w14:paraId="0C070674" w14:textId="77777777" w:rsidR="00ED2E0C" w:rsidRDefault="00ED2E0C" w:rsidP="00ED2E0C">
      <w:pPr>
        <w:jc w:val="center"/>
        <w:rPr>
          <w:rFonts w:ascii="ＭＳ 明朝" w:hAnsi="ＭＳ 明朝"/>
          <w:kern w:val="0"/>
          <w:sz w:val="36"/>
          <w:szCs w:val="36"/>
        </w:rPr>
      </w:pPr>
      <w:r w:rsidRPr="00690ED8">
        <w:rPr>
          <w:rFonts w:ascii="ＭＳ 明朝" w:hAnsi="ＭＳ 明朝" w:hint="eastAsia"/>
          <w:kern w:val="0"/>
          <w:sz w:val="36"/>
          <w:szCs w:val="36"/>
        </w:rPr>
        <w:lastRenderedPageBreak/>
        <w:t>目　次</w:t>
      </w:r>
    </w:p>
    <w:p w14:paraId="259AF167" w14:textId="77777777" w:rsidR="00ED2E0C" w:rsidRPr="00ED2E0C" w:rsidRDefault="00ED2E0C" w:rsidP="00ED2E0C">
      <w:pPr>
        <w:pStyle w:val="11"/>
        <w:tabs>
          <w:tab w:val="left" w:pos="1050"/>
          <w:tab w:val="right" w:leader="dot" w:pos="8720"/>
        </w:tabs>
        <w:ind w:firstLineChars="100" w:firstLine="400"/>
        <w:rPr>
          <w:rFonts w:ascii="ＭＳ 明朝" w:hAnsi="ＭＳ 明朝"/>
          <w:kern w:val="0"/>
          <w:sz w:val="40"/>
          <w:szCs w:val="40"/>
        </w:rPr>
      </w:pPr>
      <w:r w:rsidRPr="009E25C2">
        <w:rPr>
          <w:rFonts w:ascii="ＭＳ 明朝" w:hAnsi="ＭＳ 明朝"/>
          <w:kern w:val="0"/>
          <w:sz w:val="40"/>
          <w:szCs w:val="40"/>
        </w:rPr>
        <w:fldChar w:fldCharType="begin"/>
      </w:r>
      <w:r w:rsidRPr="009E25C2">
        <w:rPr>
          <w:rFonts w:ascii="ＭＳ 明朝" w:hAnsi="ＭＳ 明朝"/>
          <w:kern w:val="0"/>
          <w:sz w:val="40"/>
          <w:szCs w:val="40"/>
        </w:rPr>
        <w:instrText xml:space="preserve"> </w:instrText>
      </w:r>
      <w:r w:rsidRPr="009E25C2">
        <w:rPr>
          <w:rFonts w:ascii="ＭＳ 明朝" w:hAnsi="ＭＳ 明朝" w:hint="eastAsia"/>
          <w:kern w:val="0"/>
          <w:sz w:val="40"/>
          <w:szCs w:val="40"/>
        </w:rPr>
        <w:instrText>TOC \o "1-3" \h \z \u</w:instrText>
      </w:r>
      <w:r w:rsidRPr="009E25C2">
        <w:rPr>
          <w:rFonts w:ascii="ＭＳ 明朝" w:hAnsi="ＭＳ 明朝"/>
          <w:kern w:val="0"/>
          <w:sz w:val="40"/>
          <w:szCs w:val="40"/>
        </w:rPr>
        <w:instrText xml:space="preserve"> </w:instrText>
      </w:r>
      <w:r w:rsidRPr="009E25C2">
        <w:rPr>
          <w:rFonts w:ascii="ＭＳ 明朝" w:hAnsi="ＭＳ 明朝"/>
          <w:kern w:val="0"/>
          <w:sz w:val="40"/>
          <w:szCs w:val="40"/>
        </w:rPr>
        <w:fldChar w:fldCharType="separate"/>
      </w:r>
      <w:r w:rsidRPr="00ED2E0C">
        <w:rPr>
          <w:rFonts w:ascii="ＭＳ 明朝" w:hAnsi="ＭＳ 明朝" w:hint="eastAsia"/>
          <w:kern w:val="0"/>
          <w:sz w:val="40"/>
          <w:szCs w:val="40"/>
        </w:rPr>
        <w:t>1</w:t>
      </w:r>
      <w:r w:rsidRPr="00ED2E0C">
        <w:rPr>
          <w:rFonts w:ascii="ＭＳ 明朝" w:hAnsi="ＭＳ 明朝" w:hint="eastAsia"/>
          <w:kern w:val="0"/>
          <w:sz w:val="40"/>
          <w:szCs w:val="40"/>
        </w:rPr>
        <w:tab/>
        <w:t>概要</w:t>
      </w:r>
      <w:r w:rsidRPr="00ED2E0C">
        <w:rPr>
          <w:rFonts w:ascii="ＭＳ 明朝" w:hAnsi="ＭＳ 明朝" w:hint="eastAsia"/>
          <w:kern w:val="0"/>
          <w:sz w:val="40"/>
          <w:szCs w:val="40"/>
        </w:rPr>
        <w:tab/>
        <w:t>3</w:t>
      </w:r>
    </w:p>
    <w:p w14:paraId="442BC1E0" w14:textId="77777777" w:rsidR="00ED2E0C" w:rsidRPr="00ED2E0C" w:rsidRDefault="00ED2E0C" w:rsidP="00ED2E0C">
      <w:pPr>
        <w:pStyle w:val="11"/>
        <w:tabs>
          <w:tab w:val="left" w:pos="1050"/>
          <w:tab w:val="right" w:leader="dot" w:pos="8720"/>
        </w:tabs>
        <w:ind w:firstLineChars="100" w:firstLine="400"/>
        <w:rPr>
          <w:rFonts w:ascii="ＭＳ 明朝" w:hAnsi="ＭＳ 明朝"/>
          <w:kern w:val="0"/>
          <w:sz w:val="40"/>
          <w:szCs w:val="40"/>
          <w:lang w:eastAsia="zh-CN"/>
        </w:rPr>
      </w:pPr>
      <w:r w:rsidRPr="00ED2E0C">
        <w:rPr>
          <w:rFonts w:ascii="ＭＳ 明朝" w:hAnsi="ＭＳ 明朝" w:hint="eastAsia"/>
          <w:kern w:val="0"/>
          <w:sz w:val="40"/>
          <w:szCs w:val="40"/>
          <w:lang w:eastAsia="zh-CN"/>
        </w:rPr>
        <w:t>2</w:t>
      </w:r>
      <w:r w:rsidRPr="00ED2E0C">
        <w:rPr>
          <w:rFonts w:ascii="ＭＳ 明朝" w:hAnsi="ＭＳ 明朝" w:hint="eastAsia"/>
          <w:kern w:val="0"/>
          <w:sz w:val="40"/>
          <w:szCs w:val="40"/>
          <w:lang w:eastAsia="zh-CN"/>
        </w:rPr>
        <w:tab/>
        <w:t>調達物品</w:t>
      </w:r>
      <w:r w:rsidRPr="00ED2E0C">
        <w:rPr>
          <w:rFonts w:ascii="ＭＳ 明朝" w:hAnsi="ＭＳ 明朝" w:hint="eastAsia"/>
          <w:kern w:val="0"/>
          <w:sz w:val="40"/>
          <w:szCs w:val="40"/>
          <w:lang w:eastAsia="zh-CN"/>
        </w:rPr>
        <w:tab/>
        <w:t>3</w:t>
      </w:r>
    </w:p>
    <w:p w14:paraId="5DB996D3" w14:textId="047FA995" w:rsidR="00ED2E0C" w:rsidRPr="00ED2E0C" w:rsidRDefault="00ED2E0C" w:rsidP="00ED2E0C">
      <w:pPr>
        <w:pStyle w:val="11"/>
        <w:tabs>
          <w:tab w:val="left" w:pos="1050"/>
          <w:tab w:val="right" w:leader="dot" w:pos="8720"/>
        </w:tabs>
        <w:ind w:firstLineChars="100" w:firstLine="400"/>
        <w:rPr>
          <w:rFonts w:ascii="ＭＳ 明朝" w:hAnsi="ＭＳ 明朝"/>
          <w:kern w:val="0"/>
          <w:sz w:val="40"/>
          <w:szCs w:val="40"/>
          <w:lang w:eastAsia="zh-CN"/>
        </w:rPr>
      </w:pPr>
      <w:r w:rsidRPr="00ED2E0C">
        <w:rPr>
          <w:rFonts w:ascii="ＭＳ 明朝" w:hAnsi="ＭＳ 明朝" w:hint="eastAsia"/>
          <w:kern w:val="0"/>
          <w:sz w:val="40"/>
          <w:szCs w:val="40"/>
          <w:lang w:eastAsia="zh-CN"/>
        </w:rPr>
        <w:t>3</w:t>
      </w:r>
      <w:r w:rsidRPr="00ED2E0C">
        <w:rPr>
          <w:rFonts w:ascii="ＭＳ 明朝" w:hAnsi="ＭＳ 明朝" w:hint="eastAsia"/>
          <w:kern w:val="0"/>
          <w:sz w:val="40"/>
          <w:szCs w:val="40"/>
          <w:lang w:eastAsia="zh-CN"/>
        </w:rPr>
        <w:tab/>
        <w:t>調達物品</w:t>
      </w:r>
      <w:r w:rsidRPr="00ED2E0C">
        <w:rPr>
          <w:rFonts w:ascii="ＭＳ 明朝" w:hAnsi="ＭＳ 明朝" w:hint="eastAsia"/>
          <w:kern w:val="0"/>
          <w:sz w:val="40"/>
          <w:szCs w:val="40"/>
          <w:lang w:eastAsia="zh-CN"/>
        </w:rPr>
        <w:tab/>
      </w:r>
      <w:r>
        <w:rPr>
          <w:rFonts w:ascii="ＭＳ 明朝" w:hAnsi="ＭＳ 明朝" w:hint="eastAsia"/>
          <w:kern w:val="0"/>
          <w:sz w:val="40"/>
          <w:szCs w:val="40"/>
        </w:rPr>
        <w:t>3</w:t>
      </w:r>
    </w:p>
    <w:p w14:paraId="33DBFE6F" w14:textId="31285F2A" w:rsidR="00ED2E0C" w:rsidRPr="00ED2E0C" w:rsidRDefault="00ED2E0C" w:rsidP="00ED2E0C">
      <w:pPr>
        <w:pStyle w:val="11"/>
        <w:tabs>
          <w:tab w:val="left" w:pos="1050"/>
          <w:tab w:val="right" w:leader="dot" w:pos="8720"/>
        </w:tabs>
        <w:ind w:firstLineChars="100" w:firstLine="400"/>
        <w:rPr>
          <w:rFonts w:ascii="ＭＳ 明朝" w:hAnsi="ＭＳ 明朝"/>
          <w:kern w:val="0"/>
          <w:sz w:val="40"/>
          <w:szCs w:val="40"/>
          <w:lang w:eastAsia="zh-CN"/>
        </w:rPr>
      </w:pPr>
      <w:r w:rsidRPr="00ED2E0C">
        <w:rPr>
          <w:rFonts w:ascii="ＭＳ 明朝" w:hAnsi="ＭＳ 明朝" w:hint="eastAsia"/>
          <w:kern w:val="0"/>
          <w:sz w:val="40"/>
          <w:szCs w:val="40"/>
          <w:lang w:eastAsia="zh-CN"/>
        </w:rPr>
        <w:t>4</w:t>
      </w:r>
      <w:r w:rsidRPr="00ED2E0C">
        <w:rPr>
          <w:rFonts w:ascii="ＭＳ 明朝" w:hAnsi="ＭＳ 明朝" w:hint="eastAsia"/>
          <w:kern w:val="0"/>
          <w:sz w:val="40"/>
          <w:szCs w:val="40"/>
          <w:lang w:eastAsia="zh-CN"/>
        </w:rPr>
        <w:tab/>
        <w:t>納入条件</w:t>
      </w:r>
      <w:r w:rsidRPr="00ED2E0C">
        <w:rPr>
          <w:rFonts w:ascii="ＭＳ 明朝" w:hAnsi="ＭＳ 明朝" w:hint="eastAsia"/>
          <w:kern w:val="0"/>
          <w:sz w:val="40"/>
          <w:szCs w:val="40"/>
          <w:lang w:eastAsia="zh-CN"/>
        </w:rPr>
        <w:tab/>
      </w:r>
      <w:r>
        <w:rPr>
          <w:rFonts w:ascii="ＭＳ 明朝" w:hAnsi="ＭＳ 明朝" w:hint="eastAsia"/>
          <w:kern w:val="0"/>
          <w:sz w:val="40"/>
          <w:szCs w:val="40"/>
          <w:lang w:eastAsia="zh-CN"/>
        </w:rPr>
        <w:t>3</w:t>
      </w:r>
    </w:p>
    <w:p w14:paraId="19BCC3BD" w14:textId="29AED23F" w:rsidR="00ED2E0C" w:rsidRPr="00ED2E0C" w:rsidRDefault="00ED2E0C" w:rsidP="00ED2E0C">
      <w:pPr>
        <w:pStyle w:val="11"/>
        <w:tabs>
          <w:tab w:val="left" w:pos="1050"/>
          <w:tab w:val="right" w:leader="dot" w:pos="8720"/>
        </w:tabs>
        <w:ind w:firstLineChars="100" w:firstLine="400"/>
        <w:rPr>
          <w:rFonts w:ascii="ＭＳ 明朝" w:hAnsi="ＭＳ 明朝"/>
          <w:kern w:val="0"/>
          <w:sz w:val="40"/>
          <w:szCs w:val="40"/>
          <w:lang w:eastAsia="zh-CN"/>
        </w:rPr>
      </w:pPr>
      <w:r w:rsidRPr="00ED2E0C">
        <w:rPr>
          <w:rFonts w:ascii="ＭＳ 明朝" w:hAnsi="ＭＳ 明朝" w:hint="eastAsia"/>
          <w:kern w:val="0"/>
          <w:sz w:val="40"/>
          <w:szCs w:val="40"/>
          <w:lang w:eastAsia="zh-CN"/>
        </w:rPr>
        <w:t>5</w:t>
      </w:r>
      <w:r w:rsidRPr="00ED2E0C">
        <w:rPr>
          <w:rFonts w:ascii="ＭＳ 明朝" w:hAnsi="ＭＳ 明朝" w:hint="eastAsia"/>
          <w:kern w:val="0"/>
          <w:sz w:val="40"/>
          <w:szCs w:val="40"/>
          <w:lang w:eastAsia="zh-CN"/>
        </w:rPr>
        <w:tab/>
        <w:t>受入検査</w:t>
      </w:r>
      <w:r w:rsidRPr="00ED2E0C">
        <w:rPr>
          <w:rFonts w:ascii="ＭＳ 明朝" w:hAnsi="ＭＳ 明朝" w:hint="eastAsia"/>
          <w:kern w:val="0"/>
          <w:sz w:val="40"/>
          <w:szCs w:val="40"/>
          <w:lang w:eastAsia="zh-CN"/>
        </w:rPr>
        <w:tab/>
      </w:r>
      <w:r>
        <w:rPr>
          <w:rFonts w:ascii="ＭＳ 明朝" w:hAnsi="ＭＳ 明朝" w:hint="eastAsia"/>
          <w:kern w:val="0"/>
          <w:sz w:val="40"/>
          <w:szCs w:val="40"/>
          <w:lang w:eastAsia="zh-CN"/>
        </w:rPr>
        <w:t>3</w:t>
      </w:r>
    </w:p>
    <w:p w14:paraId="79ADF436" w14:textId="77777777" w:rsidR="00ED2E0C" w:rsidRPr="00ED2E0C" w:rsidRDefault="00ED2E0C" w:rsidP="00ED2E0C">
      <w:pPr>
        <w:pStyle w:val="11"/>
        <w:tabs>
          <w:tab w:val="left" w:pos="1050"/>
          <w:tab w:val="right" w:leader="dot" w:pos="8720"/>
        </w:tabs>
        <w:ind w:firstLineChars="100" w:firstLine="400"/>
        <w:rPr>
          <w:rFonts w:ascii="ＭＳ 明朝" w:hAnsi="ＭＳ 明朝"/>
          <w:kern w:val="0"/>
          <w:sz w:val="40"/>
          <w:szCs w:val="40"/>
          <w:lang w:eastAsia="zh-CN"/>
        </w:rPr>
      </w:pPr>
      <w:r w:rsidRPr="00ED2E0C">
        <w:rPr>
          <w:rFonts w:ascii="ＭＳ 明朝" w:hAnsi="ＭＳ 明朝" w:hint="eastAsia"/>
          <w:kern w:val="0"/>
          <w:sz w:val="40"/>
          <w:szCs w:val="40"/>
          <w:lang w:eastAsia="zh-CN"/>
        </w:rPr>
        <w:t>6</w:t>
      </w:r>
      <w:r w:rsidRPr="00ED2E0C">
        <w:rPr>
          <w:rFonts w:ascii="ＭＳ 明朝" w:hAnsi="ＭＳ 明朝" w:hint="eastAsia"/>
          <w:kern w:val="0"/>
          <w:sz w:val="40"/>
          <w:szCs w:val="40"/>
          <w:lang w:eastAsia="zh-CN"/>
        </w:rPr>
        <w:tab/>
        <w:t>初期不良対応</w:t>
      </w:r>
      <w:r w:rsidRPr="00ED2E0C">
        <w:rPr>
          <w:rFonts w:ascii="ＭＳ 明朝" w:hAnsi="ＭＳ 明朝" w:hint="eastAsia"/>
          <w:kern w:val="0"/>
          <w:sz w:val="40"/>
          <w:szCs w:val="40"/>
          <w:lang w:eastAsia="zh-CN"/>
        </w:rPr>
        <w:tab/>
        <w:t>4</w:t>
      </w:r>
    </w:p>
    <w:p w14:paraId="217EB18E" w14:textId="77777777" w:rsidR="00ED2E0C" w:rsidRPr="00ED2E0C" w:rsidRDefault="00ED2E0C" w:rsidP="00ED2E0C">
      <w:pPr>
        <w:pStyle w:val="11"/>
        <w:tabs>
          <w:tab w:val="left" w:pos="1050"/>
          <w:tab w:val="right" w:leader="dot" w:pos="8720"/>
        </w:tabs>
        <w:ind w:firstLineChars="100" w:firstLine="400"/>
        <w:rPr>
          <w:rFonts w:ascii="ＭＳ 明朝" w:hAnsi="ＭＳ 明朝"/>
          <w:kern w:val="0"/>
          <w:sz w:val="40"/>
          <w:szCs w:val="40"/>
        </w:rPr>
      </w:pPr>
      <w:r w:rsidRPr="00ED2E0C">
        <w:rPr>
          <w:rFonts w:ascii="ＭＳ 明朝" w:hAnsi="ＭＳ 明朝" w:hint="eastAsia"/>
          <w:kern w:val="0"/>
          <w:sz w:val="40"/>
          <w:szCs w:val="40"/>
        </w:rPr>
        <w:t>7</w:t>
      </w:r>
      <w:r w:rsidRPr="00ED2E0C">
        <w:rPr>
          <w:rFonts w:ascii="ＭＳ 明朝" w:hAnsi="ＭＳ 明朝" w:hint="eastAsia"/>
          <w:kern w:val="0"/>
          <w:sz w:val="40"/>
          <w:szCs w:val="40"/>
        </w:rPr>
        <w:tab/>
        <w:t>契約不適合責任期間</w:t>
      </w:r>
      <w:r w:rsidRPr="00ED2E0C">
        <w:rPr>
          <w:rFonts w:ascii="ＭＳ 明朝" w:hAnsi="ＭＳ 明朝" w:hint="eastAsia"/>
          <w:kern w:val="0"/>
          <w:sz w:val="40"/>
          <w:szCs w:val="40"/>
        </w:rPr>
        <w:tab/>
        <w:t>4</w:t>
      </w:r>
    </w:p>
    <w:p w14:paraId="73DC2FC1" w14:textId="146E6AD5" w:rsidR="00ED2E0C" w:rsidRPr="00ED2E0C" w:rsidRDefault="00ED2E0C" w:rsidP="00ED2E0C">
      <w:pPr>
        <w:pStyle w:val="11"/>
        <w:tabs>
          <w:tab w:val="left" w:pos="1050"/>
          <w:tab w:val="right" w:leader="dot" w:pos="8720"/>
        </w:tabs>
        <w:ind w:firstLineChars="100" w:firstLine="400"/>
      </w:pPr>
      <w:r w:rsidRPr="00ED2E0C">
        <w:rPr>
          <w:rFonts w:ascii="ＭＳ 明朝" w:hAnsi="ＭＳ 明朝" w:hint="eastAsia"/>
          <w:kern w:val="0"/>
          <w:sz w:val="40"/>
          <w:szCs w:val="40"/>
        </w:rPr>
        <w:t>8</w:t>
      </w:r>
      <w:r w:rsidRPr="00ED2E0C">
        <w:rPr>
          <w:rFonts w:ascii="ＭＳ 明朝" w:hAnsi="ＭＳ 明朝" w:hint="eastAsia"/>
          <w:kern w:val="0"/>
          <w:sz w:val="40"/>
          <w:szCs w:val="40"/>
        </w:rPr>
        <w:tab/>
        <w:t>その他</w:t>
      </w:r>
      <w:r w:rsidRPr="00ED2E0C">
        <w:rPr>
          <w:rFonts w:ascii="ＭＳ 明朝" w:hAnsi="ＭＳ 明朝" w:hint="eastAsia"/>
          <w:kern w:val="0"/>
          <w:sz w:val="40"/>
          <w:szCs w:val="40"/>
        </w:rPr>
        <w:tab/>
        <w:t>4</w:t>
      </w:r>
    </w:p>
    <w:p w14:paraId="6E31F90E" w14:textId="77777777" w:rsidR="00ED2E0C" w:rsidRPr="00E9484F" w:rsidRDefault="00ED2E0C" w:rsidP="00ED2E0C">
      <w:pPr>
        <w:rPr>
          <w:rFonts w:ascii="ＭＳ 明朝" w:hAnsi="ＭＳ 明朝"/>
          <w:sz w:val="36"/>
          <w:szCs w:val="28"/>
        </w:rPr>
        <w:sectPr w:rsidR="00ED2E0C" w:rsidRPr="00E9484F" w:rsidSect="00ED2E0C">
          <w:footerReference w:type="even" r:id="rId6"/>
          <w:footerReference w:type="default" r:id="rId7"/>
          <w:footerReference w:type="first" r:id="rId8"/>
          <w:pgSz w:w="11906" w:h="16838" w:code="9"/>
          <w:pgMar w:top="1985" w:right="1588" w:bottom="1701" w:left="1588" w:header="851" w:footer="992" w:gutter="0"/>
          <w:cols w:space="425"/>
          <w:titlePg/>
          <w:docGrid w:type="lines" w:linePitch="360"/>
        </w:sectPr>
      </w:pPr>
      <w:r w:rsidRPr="009E25C2">
        <w:rPr>
          <w:rFonts w:ascii="ＭＳ 明朝" w:hAnsi="ＭＳ 明朝"/>
          <w:kern w:val="0"/>
          <w:sz w:val="40"/>
          <w:szCs w:val="40"/>
        </w:rPr>
        <w:fldChar w:fldCharType="end"/>
      </w:r>
    </w:p>
    <w:p w14:paraId="6BF9525C" w14:textId="658D5C06" w:rsidR="0028674B" w:rsidRDefault="00265D5C" w:rsidP="0028674B">
      <w:pPr>
        <w:jc w:val="center"/>
        <w:rPr>
          <w:sz w:val="28"/>
          <w:szCs w:val="36"/>
        </w:rPr>
      </w:pPr>
      <w:r w:rsidRPr="00265D5C">
        <w:rPr>
          <w:rFonts w:hint="eastAsia"/>
          <w:sz w:val="28"/>
          <w:szCs w:val="28"/>
        </w:rPr>
        <w:lastRenderedPageBreak/>
        <w:t>ネットワーク機器購入</w:t>
      </w:r>
      <w:r>
        <w:rPr>
          <w:rFonts w:hint="eastAsia"/>
          <w:sz w:val="28"/>
          <w:szCs w:val="28"/>
        </w:rPr>
        <w:t xml:space="preserve">　</w:t>
      </w:r>
      <w:r w:rsidR="0028674B" w:rsidRPr="0028674B">
        <w:rPr>
          <w:sz w:val="28"/>
          <w:szCs w:val="36"/>
        </w:rPr>
        <w:t>仕様書</w:t>
      </w:r>
    </w:p>
    <w:p w14:paraId="1CDEDC50" w14:textId="77777777" w:rsidR="007429B1" w:rsidRPr="0028674B" w:rsidRDefault="007429B1" w:rsidP="0028674B">
      <w:pPr>
        <w:jc w:val="center"/>
        <w:rPr>
          <w:sz w:val="28"/>
          <w:szCs w:val="36"/>
        </w:rPr>
      </w:pPr>
    </w:p>
    <w:p w14:paraId="56D98862" w14:textId="3E8398B8" w:rsidR="0028674B" w:rsidRDefault="0028674B" w:rsidP="00E94B90">
      <w:pPr>
        <w:ind w:left="420" w:hangingChars="200" w:hanging="420"/>
      </w:pPr>
      <w:r w:rsidRPr="0028674B">
        <w:t xml:space="preserve">1 </w:t>
      </w:r>
      <w:r w:rsidR="00ED2E0C">
        <w:rPr>
          <w:rFonts w:hint="eastAsia"/>
        </w:rPr>
        <w:t>概要</w:t>
      </w:r>
      <w:r w:rsidRPr="0028674B">
        <w:br/>
      </w:r>
      <w:r w:rsidRPr="0028674B">
        <w:t>本仕様書は、</w:t>
      </w:r>
      <w:r w:rsidR="007429B1">
        <w:rPr>
          <w:rFonts w:hint="eastAsia"/>
        </w:rPr>
        <w:t>南アルプス市</w:t>
      </w:r>
      <w:r w:rsidRPr="0028674B">
        <w:t>におけるネットワーク環境の安定運用を目的として調達するネットワーク機器について、必要な仕様、数量、納入条件等を定めるものとする。契約の履行については、本仕様書のほか、</w:t>
      </w:r>
      <w:r w:rsidR="00E94B90" w:rsidRPr="00E94B90">
        <w:t xml:space="preserve"> </w:t>
      </w:r>
      <w:r w:rsidR="00E94B90" w:rsidRPr="00E94B90">
        <w:rPr>
          <w:rFonts w:hint="eastAsia"/>
        </w:rPr>
        <w:t>物品購入等契約約款</w:t>
      </w:r>
      <w:r w:rsidRPr="0028674B">
        <w:t>（以下「約款」という。）の定めによる。</w:t>
      </w:r>
    </w:p>
    <w:p w14:paraId="74470FD0" w14:textId="77777777" w:rsidR="007429B1" w:rsidRPr="0028674B" w:rsidRDefault="007429B1" w:rsidP="0028674B"/>
    <w:p w14:paraId="72520645" w14:textId="21F028CE" w:rsidR="0028674B" w:rsidRDefault="0028674B" w:rsidP="00471F9C">
      <w:pPr>
        <w:ind w:left="420" w:hangingChars="200" w:hanging="420"/>
      </w:pPr>
      <w:r w:rsidRPr="0028674B">
        <w:t xml:space="preserve">2 </w:t>
      </w:r>
      <w:r w:rsidRPr="0028674B">
        <w:t>調達物品</w:t>
      </w:r>
      <w:r w:rsidRPr="0028674B">
        <w:br/>
        <w:t xml:space="preserve">(1) </w:t>
      </w:r>
      <w:r w:rsidRPr="0028674B">
        <w:t>品名</w:t>
      </w:r>
      <w:r w:rsidR="00E94B90">
        <w:rPr>
          <w:rFonts w:hint="eastAsia"/>
        </w:rPr>
        <w:t xml:space="preserve">　</w:t>
      </w:r>
      <w:r w:rsidRPr="0028674B">
        <w:t>：</w:t>
      </w:r>
      <w:r w:rsidR="00E94B90">
        <w:rPr>
          <w:rFonts w:hint="eastAsia"/>
        </w:rPr>
        <w:t xml:space="preserve">　</w:t>
      </w:r>
      <w:r w:rsidRPr="0028674B">
        <w:t>ネットワーク機器</w:t>
      </w:r>
      <w:r w:rsidRPr="0028674B">
        <w:t xml:space="preserve"> </w:t>
      </w:r>
      <w:r w:rsidRPr="0028674B">
        <w:t>一式</w:t>
      </w:r>
      <w:r w:rsidRPr="0028674B">
        <w:br/>
        <w:t xml:space="preserve">(2) </w:t>
      </w:r>
      <w:r w:rsidRPr="0028674B">
        <w:t>数量</w:t>
      </w:r>
      <w:r w:rsidR="00E94B90">
        <w:rPr>
          <w:rFonts w:hint="eastAsia"/>
        </w:rPr>
        <w:t xml:space="preserve">　</w:t>
      </w:r>
      <w:r w:rsidRPr="0028674B">
        <w:t>：</w:t>
      </w:r>
      <w:r w:rsidR="00E94B90">
        <w:rPr>
          <w:rFonts w:hint="eastAsia"/>
        </w:rPr>
        <w:t xml:space="preserve">　</w:t>
      </w:r>
      <w:r w:rsidRPr="0028674B">
        <w:t>別紙機器一覧のとおり</w:t>
      </w:r>
      <w:r w:rsidRPr="0028674B">
        <w:br/>
        <w:t xml:space="preserve">(3) </w:t>
      </w:r>
      <w:r w:rsidRPr="0028674B">
        <w:t>機器の型番、数量および構成は別紙「機器一覧」に定めるものとする。</w:t>
      </w:r>
    </w:p>
    <w:p w14:paraId="719AD82F" w14:textId="77777777" w:rsidR="00471F9C" w:rsidRPr="0028674B" w:rsidRDefault="00471F9C" w:rsidP="00471F9C"/>
    <w:p w14:paraId="1CCE00AD" w14:textId="77777777" w:rsidR="009B6C5E" w:rsidRDefault="0028674B" w:rsidP="00471F9C">
      <w:pPr>
        <w:ind w:left="420" w:hangingChars="200" w:hanging="420"/>
      </w:pPr>
      <w:r w:rsidRPr="0028674B">
        <w:t xml:space="preserve">3 </w:t>
      </w:r>
      <w:r w:rsidRPr="0028674B">
        <w:t>機器要件</w:t>
      </w:r>
      <w:r w:rsidRPr="0028674B">
        <w:br/>
        <w:t xml:space="preserve">(1) </w:t>
      </w:r>
      <w:r w:rsidRPr="0028674B">
        <w:t>納入する機器はすべて新品であること。</w:t>
      </w:r>
      <w:r w:rsidRPr="0028674B">
        <w:br/>
        <w:t xml:space="preserve">(2) </w:t>
      </w:r>
      <w:r w:rsidRPr="0028674B">
        <w:t>納入機器は、別紙「機器一覧」に記載のメーカーおよび型番の製品とする。</w:t>
      </w:r>
    </w:p>
    <w:p w14:paraId="4FC769C5" w14:textId="05CC1BB8" w:rsidR="0028674B" w:rsidRDefault="009B6C5E" w:rsidP="009B6C5E">
      <w:pPr>
        <w:ind w:leftChars="200" w:left="420"/>
      </w:pPr>
      <w:r w:rsidRPr="009B6C5E">
        <w:t xml:space="preserve">(3) </w:t>
      </w:r>
      <w:r w:rsidRPr="009B6C5E">
        <w:t>同等品の提案は認めないものとする。</w:t>
      </w:r>
      <w:r w:rsidR="0028674B" w:rsidRPr="0028674B">
        <w:br/>
        <w:t>(</w:t>
      </w:r>
      <w:r>
        <w:rPr>
          <w:rFonts w:hint="eastAsia"/>
        </w:rPr>
        <w:t>4</w:t>
      </w:r>
      <w:r w:rsidR="0028674B" w:rsidRPr="0028674B">
        <w:t xml:space="preserve">) </w:t>
      </w:r>
      <w:r w:rsidR="0028674B" w:rsidRPr="0028674B">
        <w:t>機器はメーカー正規品であり、メーカーサポートを受けられる製品であること。</w:t>
      </w:r>
      <w:r w:rsidR="0028674B" w:rsidRPr="0028674B">
        <w:br/>
        <w:t>(</w:t>
      </w:r>
      <w:r>
        <w:rPr>
          <w:rFonts w:hint="eastAsia"/>
        </w:rPr>
        <w:t>5</w:t>
      </w:r>
      <w:r w:rsidR="0028674B" w:rsidRPr="0028674B">
        <w:t xml:space="preserve">) </w:t>
      </w:r>
      <w:r w:rsidR="0028674B" w:rsidRPr="0028674B">
        <w:t>機器の動作に必要な電源ケーブル、管理ソフトウェア、マニュアル等を含めること。</w:t>
      </w:r>
      <w:r w:rsidR="0028674B" w:rsidRPr="0028674B">
        <w:br/>
        <w:t>(</w:t>
      </w:r>
      <w:r>
        <w:rPr>
          <w:rFonts w:hint="eastAsia"/>
        </w:rPr>
        <w:t>6</w:t>
      </w:r>
      <w:r w:rsidR="0028674B" w:rsidRPr="0028674B">
        <w:t xml:space="preserve">) </w:t>
      </w:r>
      <w:r w:rsidR="0028674B" w:rsidRPr="0028674B">
        <w:t>機器のファームウェアは、納入時点で安定稼働が確認されているバージョンとすること。</w:t>
      </w:r>
    </w:p>
    <w:p w14:paraId="152D0211" w14:textId="77777777" w:rsidR="00471F9C" w:rsidRPr="0028674B" w:rsidRDefault="00471F9C" w:rsidP="00471F9C">
      <w:pPr>
        <w:ind w:left="420" w:hangingChars="200" w:hanging="420"/>
      </w:pPr>
    </w:p>
    <w:p w14:paraId="30318934" w14:textId="4C7E7B76" w:rsidR="0028674B" w:rsidRDefault="0028674B" w:rsidP="00471F9C">
      <w:pPr>
        <w:ind w:left="420" w:hangingChars="200" w:hanging="420"/>
      </w:pPr>
      <w:r w:rsidRPr="0028674B">
        <w:t xml:space="preserve">4 </w:t>
      </w:r>
      <w:r w:rsidRPr="0028674B">
        <w:t>納入条件</w:t>
      </w:r>
      <w:r w:rsidRPr="0028674B">
        <w:br/>
        <w:t xml:space="preserve">(1) </w:t>
      </w:r>
      <w:r w:rsidRPr="0028674B">
        <w:t>納入場所</w:t>
      </w:r>
      <w:r w:rsidR="00615C6B">
        <w:rPr>
          <w:rFonts w:hint="eastAsia"/>
        </w:rPr>
        <w:t xml:space="preserve">　</w:t>
      </w:r>
      <w:r w:rsidRPr="0028674B">
        <w:t>：</w:t>
      </w:r>
      <w:r w:rsidR="00615C6B">
        <w:rPr>
          <w:rFonts w:hint="eastAsia"/>
        </w:rPr>
        <w:t xml:space="preserve">　南アルプス市小笠原地内</w:t>
      </w:r>
      <w:r w:rsidRPr="0028674B">
        <w:br/>
        <w:t xml:space="preserve">(2) </w:t>
      </w:r>
      <w:r w:rsidRPr="0028674B">
        <w:t>納入期限</w:t>
      </w:r>
      <w:r w:rsidR="00615C6B">
        <w:rPr>
          <w:rFonts w:hint="eastAsia"/>
        </w:rPr>
        <w:t xml:space="preserve">　</w:t>
      </w:r>
      <w:r w:rsidRPr="0028674B">
        <w:t>：</w:t>
      </w:r>
      <w:r w:rsidR="00615C6B">
        <w:rPr>
          <w:rFonts w:hint="eastAsia"/>
        </w:rPr>
        <w:t xml:space="preserve">　</w:t>
      </w:r>
      <w:r w:rsidRPr="0028674B">
        <w:t>令和</w:t>
      </w:r>
      <w:r w:rsidR="001A3665">
        <w:rPr>
          <w:rFonts w:hint="eastAsia"/>
        </w:rPr>
        <w:t>9</w:t>
      </w:r>
      <w:r w:rsidRPr="0028674B">
        <w:t>年</w:t>
      </w:r>
      <w:r w:rsidR="00615C6B">
        <w:rPr>
          <w:rFonts w:hint="eastAsia"/>
        </w:rPr>
        <w:t>1</w:t>
      </w:r>
      <w:r w:rsidRPr="0028674B">
        <w:t>月</w:t>
      </w:r>
      <w:r w:rsidR="008D117F">
        <w:rPr>
          <w:rFonts w:hint="eastAsia"/>
        </w:rPr>
        <w:t>29</w:t>
      </w:r>
      <w:r w:rsidRPr="0028674B">
        <w:t>日</w:t>
      </w:r>
      <w:r w:rsidRPr="0028674B">
        <w:br/>
        <w:t xml:space="preserve">(3) </w:t>
      </w:r>
      <w:r w:rsidRPr="0028674B">
        <w:t>機器の搬入に要する費用は受注者の負担とする。</w:t>
      </w:r>
      <w:r w:rsidRPr="0028674B">
        <w:br/>
        <w:t xml:space="preserve">(4) </w:t>
      </w:r>
      <w:r w:rsidRPr="0028674B">
        <w:t>納入にあたり発生した梱包材等は受注者が回収すること。</w:t>
      </w:r>
      <w:r w:rsidRPr="0028674B">
        <w:br/>
        <w:t xml:space="preserve">(5) </w:t>
      </w:r>
      <w:r w:rsidRPr="0028674B">
        <w:t>納入時には、納品書に品名、型番、数量を明記すること。</w:t>
      </w:r>
    </w:p>
    <w:p w14:paraId="0B6FF221" w14:textId="77777777" w:rsidR="00471F9C" w:rsidRPr="0028674B" w:rsidRDefault="00471F9C" w:rsidP="00471F9C">
      <w:pPr>
        <w:ind w:left="420" w:hangingChars="200" w:hanging="420"/>
      </w:pPr>
    </w:p>
    <w:p w14:paraId="6D21FD35" w14:textId="0B0F28A9" w:rsidR="003A5685" w:rsidRDefault="003A5685" w:rsidP="003A5685">
      <w:pPr>
        <w:ind w:left="420" w:hangingChars="200" w:hanging="420"/>
      </w:pPr>
      <w:r w:rsidRPr="003A5685">
        <w:t xml:space="preserve">5 </w:t>
      </w:r>
      <w:r w:rsidRPr="003A5685">
        <w:t>受入検査</w:t>
      </w:r>
      <w:r w:rsidRPr="003A5685">
        <w:br/>
        <w:t xml:space="preserve">(1) </w:t>
      </w:r>
      <w:r w:rsidRPr="003A5685">
        <w:t>受注者は物品を納入したときは発注者の検査を受けるものとする。</w:t>
      </w:r>
      <w:r w:rsidRPr="003A5685">
        <w:br/>
        <w:t xml:space="preserve">(2) </w:t>
      </w:r>
      <w:r w:rsidRPr="003A5685">
        <w:t>発注者は納入後</w:t>
      </w:r>
      <w:r w:rsidRPr="003A5685">
        <w:t>10</w:t>
      </w:r>
      <w:r w:rsidR="00A6578B">
        <w:rPr>
          <w:rFonts w:hint="eastAsia"/>
        </w:rPr>
        <w:t>営業</w:t>
      </w:r>
      <w:r w:rsidRPr="003A5685">
        <w:t>日以内に受入検査を行い、型番、数量、外観及び基本動作の確認を行う。</w:t>
      </w:r>
      <w:r w:rsidRPr="003A5685">
        <w:br/>
        <w:t xml:space="preserve">(3) </w:t>
      </w:r>
      <w:r w:rsidRPr="003A5685">
        <w:t>検査の結果不合格となった場合、受注者は直ちに取替えその他必要な措置を行う</w:t>
      </w:r>
      <w:r w:rsidRPr="003A5685">
        <w:lastRenderedPageBreak/>
        <w:t>ものとする。</w:t>
      </w:r>
      <w:r w:rsidRPr="003A5685">
        <w:br/>
        <w:t xml:space="preserve">(4) </w:t>
      </w:r>
      <w:r w:rsidRPr="003A5685">
        <w:t>受入検査は約款第</w:t>
      </w:r>
      <w:r w:rsidRPr="003A5685">
        <w:t>16</w:t>
      </w:r>
      <w:r w:rsidRPr="003A5685">
        <w:t>条の規定に基づき実施するものとする。</w:t>
      </w:r>
    </w:p>
    <w:p w14:paraId="222A63BF" w14:textId="77777777" w:rsidR="003A5685" w:rsidRPr="003A5685" w:rsidRDefault="003A5685" w:rsidP="003A5685">
      <w:pPr>
        <w:ind w:left="420" w:hangingChars="200" w:hanging="420"/>
      </w:pPr>
    </w:p>
    <w:p w14:paraId="4BFBCAA5" w14:textId="4FAB1C15" w:rsidR="003A5685" w:rsidRPr="003A5685" w:rsidRDefault="003A5685" w:rsidP="003A5685">
      <w:pPr>
        <w:ind w:left="420" w:hangingChars="200" w:hanging="420"/>
      </w:pPr>
      <w:r w:rsidRPr="003A5685">
        <w:t xml:space="preserve">6 </w:t>
      </w:r>
      <w:r w:rsidRPr="003A5685">
        <w:t>初期不良対応</w:t>
      </w:r>
      <w:r w:rsidRPr="003A5685">
        <w:br/>
      </w:r>
      <w:r w:rsidRPr="003A5685">
        <w:t>受入検査合格後であっても、納入後</w:t>
      </w:r>
      <w:r w:rsidRPr="003A5685">
        <w:t>30</w:t>
      </w:r>
      <w:r w:rsidR="00A6578B">
        <w:rPr>
          <w:rFonts w:hint="eastAsia"/>
        </w:rPr>
        <w:t>営業</w:t>
      </w:r>
      <w:r w:rsidRPr="003A5685">
        <w:t>日以内に通常使用において不具合が確認された場合は、受注者は速やかに交換又は修理を行うものとする。なお、契約不適合が認められる場合の対応については、約款第</w:t>
      </w:r>
      <w:r w:rsidRPr="003A5685">
        <w:t>21</w:t>
      </w:r>
      <w:r w:rsidRPr="003A5685">
        <w:t>条及び第</w:t>
      </w:r>
      <w:r w:rsidRPr="003A5685">
        <w:t>32</w:t>
      </w:r>
      <w:r w:rsidRPr="003A5685">
        <w:t>条の規定によるものとする。</w:t>
      </w:r>
    </w:p>
    <w:p w14:paraId="36BB2B36" w14:textId="77777777" w:rsidR="00471F9C" w:rsidRPr="0028674B" w:rsidRDefault="00471F9C" w:rsidP="00471F9C">
      <w:pPr>
        <w:ind w:left="420" w:hangingChars="200" w:hanging="420"/>
      </w:pPr>
    </w:p>
    <w:p w14:paraId="4B621EAF" w14:textId="77777777" w:rsidR="0028674B" w:rsidRDefault="0028674B" w:rsidP="00471F9C">
      <w:pPr>
        <w:ind w:left="420" w:hangingChars="200" w:hanging="420"/>
      </w:pPr>
      <w:r w:rsidRPr="0028674B">
        <w:t xml:space="preserve">7 </w:t>
      </w:r>
      <w:r w:rsidRPr="0028674B">
        <w:t>契約不適合責任期間</w:t>
      </w:r>
      <w:r w:rsidRPr="0028674B">
        <w:br/>
      </w:r>
      <w:r w:rsidRPr="0028674B">
        <w:t>契約不適合責任の期間は、約款第</w:t>
      </w:r>
      <w:r w:rsidRPr="0028674B">
        <w:t>32</w:t>
      </w:r>
      <w:r w:rsidRPr="0028674B">
        <w:t>条の規定によるものとする。</w:t>
      </w:r>
    </w:p>
    <w:p w14:paraId="4637438D" w14:textId="77777777" w:rsidR="00471F9C" w:rsidRPr="0028674B" w:rsidRDefault="00471F9C" w:rsidP="00471F9C">
      <w:pPr>
        <w:ind w:left="420" w:hangingChars="200" w:hanging="420"/>
      </w:pPr>
    </w:p>
    <w:p w14:paraId="0E3FF718" w14:textId="77777777" w:rsidR="0028674B" w:rsidRPr="0028674B" w:rsidRDefault="0028674B" w:rsidP="00471F9C">
      <w:pPr>
        <w:ind w:left="420" w:hangingChars="200" w:hanging="420"/>
      </w:pPr>
      <w:r w:rsidRPr="0028674B">
        <w:t xml:space="preserve">8 </w:t>
      </w:r>
      <w:r w:rsidRPr="0028674B">
        <w:t>その他</w:t>
      </w:r>
      <w:r w:rsidRPr="0028674B">
        <w:br/>
        <w:t xml:space="preserve">(1) </w:t>
      </w:r>
      <w:r w:rsidRPr="0028674B">
        <w:t>本仕様書および別紙に定めのない事項について疑義が生じた場合は、約款の規定によるほか、発注者と受注者が協議して定める。</w:t>
      </w:r>
      <w:r w:rsidRPr="0028674B">
        <w:br/>
        <w:t xml:space="preserve">(2) </w:t>
      </w:r>
      <w:r w:rsidRPr="0028674B">
        <w:t>関係法令および規格を遵守すること。</w:t>
      </w:r>
    </w:p>
    <w:p w14:paraId="24018C1D" w14:textId="77777777" w:rsidR="00357BD6" w:rsidRDefault="00357BD6"/>
    <w:sectPr w:rsidR="00357B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2922B" w14:textId="77777777" w:rsidR="00ED2E0C" w:rsidRDefault="00ED2E0C" w:rsidP="00ED2E0C">
      <w:r>
        <w:separator/>
      </w:r>
    </w:p>
  </w:endnote>
  <w:endnote w:type="continuationSeparator" w:id="0">
    <w:p w14:paraId="768C924B" w14:textId="77777777" w:rsidR="00ED2E0C" w:rsidRDefault="00ED2E0C" w:rsidP="00ED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6E99" w14:textId="77777777" w:rsidR="00ED2E0C" w:rsidRDefault="00ED2E0C" w:rsidP="00BF03BA">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599B9542" w14:textId="77777777" w:rsidR="00ED2E0C" w:rsidRDefault="00ED2E0C">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4D47" w14:textId="77777777" w:rsidR="00ED2E0C" w:rsidRDefault="00ED2E0C" w:rsidP="00BF03BA">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5</w:t>
    </w:r>
    <w:r>
      <w:rPr>
        <w:rStyle w:val="af0"/>
      </w:rPr>
      <w:fldChar w:fldCharType="end"/>
    </w:r>
  </w:p>
  <w:p w14:paraId="0A706208" w14:textId="77777777" w:rsidR="00ED2E0C" w:rsidRDefault="00ED2E0C">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8C23" w14:textId="77777777" w:rsidR="00ED2E0C" w:rsidRDefault="00ED2E0C" w:rsidP="00BF03BA">
    <w:pPr>
      <w:pStyle w:val="ac"/>
      <w:jc w:val="center"/>
    </w:pPr>
    <w:r>
      <w:rPr>
        <w:rStyle w:val="af0"/>
      </w:rPr>
      <w:fldChar w:fldCharType="begin"/>
    </w:r>
    <w:r>
      <w:rPr>
        <w:rStyle w:val="af0"/>
      </w:rPr>
      <w:instrText xml:space="preserve"> PAGE </w:instrText>
    </w:r>
    <w:r>
      <w:rPr>
        <w:rStyle w:val="af0"/>
      </w:rPr>
      <w:fldChar w:fldCharType="separate"/>
    </w:r>
    <w:r>
      <w:rPr>
        <w:rStyle w:val="af0"/>
        <w:noProof/>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3ECDB" w14:textId="77777777" w:rsidR="00ED2E0C" w:rsidRDefault="00ED2E0C" w:rsidP="00ED2E0C">
      <w:r>
        <w:separator/>
      </w:r>
    </w:p>
  </w:footnote>
  <w:footnote w:type="continuationSeparator" w:id="0">
    <w:p w14:paraId="24C619F1" w14:textId="77777777" w:rsidR="00ED2E0C" w:rsidRDefault="00ED2E0C" w:rsidP="00ED2E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74B"/>
    <w:rsid w:val="001A3665"/>
    <w:rsid w:val="001B6DCD"/>
    <w:rsid w:val="00265D5C"/>
    <w:rsid w:val="0028674B"/>
    <w:rsid w:val="003462D3"/>
    <w:rsid w:val="00356D5F"/>
    <w:rsid w:val="00357BD6"/>
    <w:rsid w:val="0038103C"/>
    <w:rsid w:val="003A5685"/>
    <w:rsid w:val="004102EA"/>
    <w:rsid w:val="00471F9C"/>
    <w:rsid w:val="00615C6B"/>
    <w:rsid w:val="007429B1"/>
    <w:rsid w:val="007B2C64"/>
    <w:rsid w:val="008876FB"/>
    <w:rsid w:val="008D117F"/>
    <w:rsid w:val="008F4E52"/>
    <w:rsid w:val="009B6C5E"/>
    <w:rsid w:val="00A6578B"/>
    <w:rsid w:val="00AE5E26"/>
    <w:rsid w:val="00C50F3F"/>
    <w:rsid w:val="00E94B90"/>
    <w:rsid w:val="00EA50D3"/>
    <w:rsid w:val="00ED2E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7A1C90B"/>
  <w15:chartTrackingRefBased/>
  <w15:docId w15:val="{3439C364-7225-40C6-A5DE-7D437D0B6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8674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8674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8674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28674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8674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8674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8674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8674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8674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8674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8674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8674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28674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8674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8674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8674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8674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8674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8674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8674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674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8674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8674B"/>
    <w:pPr>
      <w:spacing w:before="160" w:after="160"/>
      <w:jc w:val="center"/>
    </w:pPr>
    <w:rPr>
      <w:i/>
      <w:iCs/>
      <w:color w:val="404040" w:themeColor="text1" w:themeTint="BF"/>
    </w:rPr>
  </w:style>
  <w:style w:type="character" w:customStyle="1" w:styleId="a8">
    <w:name w:val="引用文 (文字)"/>
    <w:basedOn w:val="a0"/>
    <w:link w:val="a7"/>
    <w:uiPriority w:val="29"/>
    <w:rsid w:val="0028674B"/>
    <w:rPr>
      <w:i/>
      <w:iCs/>
      <w:color w:val="404040" w:themeColor="text1" w:themeTint="BF"/>
    </w:rPr>
  </w:style>
  <w:style w:type="paragraph" w:styleId="a9">
    <w:name w:val="List Paragraph"/>
    <w:basedOn w:val="a"/>
    <w:uiPriority w:val="34"/>
    <w:qFormat/>
    <w:rsid w:val="0028674B"/>
    <w:pPr>
      <w:ind w:left="720"/>
      <w:contextualSpacing/>
    </w:pPr>
  </w:style>
  <w:style w:type="character" w:styleId="21">
    <w:name w:val="Intense Emphasis"/>
    <w:basedOn w:val="a0"/>
    <w:uiPriority w:val="21"/>
    <w:qFormat/>
    <w:rsid w:val="0028674B"/>
    <w:rPr>
      <w:i/>
      <w:iCs/>
      <w:color w:val="0F4761" w:themeColor="accent1" w:themeShade="BF"/>
    </w:rPr>
  </w:style>
  <w:style w:type="paragraph" w:styleId="22">
    <w:name w:val="Intense Quote"/>
    <w:basedOn w:val="a"/>
    <w:next w:val="a"/>
    <w:link w:val="23"/>
    <w:uiPriority w:val="30"/>
    <w:qFormat/>
    <w:rsid w:val="00286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8674B"/>
    <w:rPr>
      <w:i/>
      <w:iCs/>
      <w:color w:val="0F4761" w:themeColor="accent1" w:themeShade="BF"/>
    </w:rPr>
  </w:style>
  <w:style w:type="character" w:styleId="24">
    <w:name w:val="Intense Reference"/>
    <w:basedOn w:val="a0"/>
    <w:uiPriority w:val="32"/>
    <w:qFormat/>
    <w:rsid w:val="0028674B"/>
    <w:rPr>
      <w:b/>
      <w:bCs/>
      <w:smallCaps/>
      <w:color w:val="0F4761" w:themeColor="accent1" w:themeShade="BF"/>
      <w:spacing w:val="5"/>
    </w:rPr>
  </w:style>
  <w:style w:type="paragraph" w:styleId="aa">
    <w:name w:val="header"/>
    <w:basedOn w:val="a"/>
    <w:link w:val="ab"/>
    <w:uiPriority w:val="99"/>
    <w:unhideWhenUsed/>
    <w:rsid w:val="00ED2E0C"/>
    <w:pPr>
      <w:tabs>
        <w:tab w:val="center" w:pos="4252"/>
        <w:tab w:val="right" w:pos="8504"/>
      </w:tabs>
      <w:snapToGrid w:val="0"/>
    </w:pPr>
  </w:style>
  <w:style w:type="character" w:customStyle="1" w:styleId="ab">
    <w:name w:val="ヘッダー (文字)"/>
    <w:basedOn w:val="a0"/>
    <w:link w:val="aa"/>
    <w:uiPriority w:val="99"/>
    <w:rsid w:val="00ED2E0C"/>
  </w:style>
  <w:style w:type="paragraph" w:styleId="ac">
    <w:name w:val="footer"/>
    <w:basedOn w:val="a"/>
    <w:link w:val="ad"/>
    <w:unhideWhenUsed/>
    <w:rsid w:val="00ED2E0C"/>
    <w:pPr>
      <w:tabs>
        <w:tab w:val="center" w:pos="4252"/>
        <w:tab w:val="right" w:pos="8504"/>
      </w:tabs>
      <w:snapToGrid w:val="0"/>
    </w:pPr>
  </w:style>
  <w:style w:type="character" w:customStyle="1" w:styleId="ad">
    <w:name w:val="フッター (文字)"/>
    <w:basedOn w:val="a0"/>
    <w:link w:val="ac"/>
    <w:uiPriority w:val="99"/>
    <w:rsid w:val="00ED2E0C"/>
  </w:style>
  <w:style w:type="paragraph" w:styleId="ae">
    <w:name w:val="Date"/>
    <w:basedOn w:val="a"/>
    <w:next w:val="a"/>
    <w:link w:val="af"/>
    <w:rsid w:val="00ED2E0C"/>
    <w:pPr>
      <w:jc w:val="both"/>
    </w:pPr>
    <w:rPr>
      <w:rFonts w:cs="Times New Roman"/>
      <w14:ligatures w14:val="none"/>
    </w:rPr>
  </w:style>
  <w:style w:type="character" w:customStyle="1" w:styleId="af">
    <w:name w:val="日付 (文字)"/>
    <w:basedOn w:val="a0"/>
    <w:link w:val="ae"/>
    <w:rsid w:val="00ED2E0C"/>
    <w:rPr>
      <w:rFonts w:cs="Times New Roman"/>
      <w14:ligatures w14:val="none"/>
    </w:rPr>
  </w:style>
  <w:style w:type="character" w:styleId="af0">
    <w:name w:val="page number"/>
    <w:basedOn w:val="a0"/>
    <w:rsid w:val="00ED2E0C"/>
  </w:style>
  <w:style w:type="paragraph" w:styleId="11">
    <w:name w:val="toc 1"/>
    <w:basedOn w:val="a"/>
    <w:next w:val="a"/>
    <w:autoRedefine/>
    <w:uiPriority w:val="39"/>
    <w:rsid w:val="00ED2E0C"/>
    <w:pPr>
      <w:jc w:val="both"/>
    </w:pPr>
    <w:rPr>
      <w:rFonts w:cs="Times New Roman"/>
      <w14:ligatures w14:val="none"/>
    </w:rPr>
  </w:style>
  <w:style w:type="character" w:styleId="af1">
    <w:name w:val="Hyperlink"/>
    <w:uiPriority w:val="99"/>
    <w:rsid w:val="00ED2E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177</Words>
  <Characters>1012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若尾 貴洋</dc:creator>
  <cp:keywords/>
  <dc:description/>
  <cp:lastModifiedBy>若尾 貴洋</cp:lastModifiedBy>
  <cp:revision>14</cp:revision>
  <cp:lastPrinted>2026-05-25T06:27:00Z</cp:lastPrinted>
  <dcterms:created xsi:type="dcterms:W3CDTF">2026-04-15T05:04:00Z</dcterms:created>
  <dcterms:modified xsi:type="dcterms:W3CDTF">2026-05-25T06:27:00Z</dcterms:modified>
</cp:coreProperties>
</file>